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 народных депутатов </w:t>
      </w:r>
      <w:r w:rsidR="00560CE1">
        <w:rPr>
          <w:rFonts w:ascii="Times New Roman" w:eastAsia="Times New Roman" w:hAnsi="Times New Roman"/>
          <w:b/>
          <w:sz w:val="28"/>
          <w:szCs w:val="28"/>
          <w:lang w:eastAsia="ru-RU"/>
        </w:rPr>
        <w:t>Марковского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DD6C44">
        <w:rPr>
          <w:rFonts w:ascii="Times New Roman" w:eastAsia="Times New Roman" w:hAnsi="Times New Roman"/>
          <w:b/>
          <w:sz w:val="28"/>
          <w:szCs w:val="28"/>
          <w:lang w:eastAsia="ru-RU"/>
        </w:rPr>
        <w:t>15  марта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2017г.                                                                            № </w:t>
      </w:r>
      <w:r w:rsidR="00DD6C44">
        <w:rPr>
          <w:rFonts w:ascii="Times New Roman" w:eastAsia="Times New Roman" w:hAnsi="Times New Roman"/>
          <w:b/>
          <w:sz w:val="28"/>
          <w:szCs w:val="28"/>
          <w:lang w:eastAsia="ru-RU"/>
        </w:rPr>
        <w:t>66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и дополнений 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Устав </w:t>
      </w:r>
      <w:r w:rsidR="00560CE1">
        <w:rPr>
          <w:rFonts w:ascii="Times New Roman" w:eastAsia="Times New Roman" w:hAnsi="Times New Roman"/>
          <w:b/>
          <w:sz w:val="28"/>
          <w:szCs w:val="28"/>
          <w:lang w:eastAsia="ru-RU"/>
        </w:rPr>
        <w:t>Марковского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Каменского  муниципального района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В соответствии с Федеральным законом от 06.10.2003 № 131-ФЗ «Об общих принципах организации местного самоуправления </w:t>
      </w:r>
      <w:proofErr w:type="gramStart"/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Федерации», Федеральным законом от 21.07.2005 № 97-ФЗ «О государственной регистрации уставов муниципальных образований» и в целях приведения Устава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в соответствие с действующим законодательством, Совет народных депутатов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30351D" w:rsidRPr="0030351D" w:rsidRDefault="0030351D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Устав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 муниципального района Воронежской области изменения и дополнения, согласно приложению.</w:t>
      </w:r>
    </w:p>
    <w:p w:rsidR="0030351D" w:rsidRPr="0030351D" w:rsidRDefault="0030351D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2.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</w:p>
    <w:p w:rsidR="0030351D" w:rsidRPr="0030351D" w:rsidRDefault="0030351D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3.Обнародовать</w:t>
      </w:r>
      <w:r w:rsidRPr="0030351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после его государственной регистрации.</w:t>
      </w:r>
    </w:p>
    <w:p w:rsidR="0030351D" w:rsidRPr="0030351D" w:rsidRDefault="0030351D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4. Настоящее решение вступает в силу после его обнародования. </w:t>
      </w: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     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В.Ф. Осадченко</w:t>
      </w: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6697" w:rsidRDefault="00AA3181" w:rsidP="00AA3181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</w:t>
      </w:r>
    </w:p>
    <w:p w:rsidR="00AA3181" w:rsidRPr="00AA3181" w:rsidRDefault="00486697" w:rsidP="00AA3181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</w:t>
      </w:r>
      <w:r w:rsidR="00AA3181"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Приложение </w:t>
      </w:r>
    </w:p>
    <w:p w:rsidR="00AA3181" w:rsidRPr="00AA3181" w:rsidRDefault="00AA3181" w:rsidP="00AA3181">
      <w:pPr>
        <w:tabs>
          <w:tab w:val="left" w:pos="960"/>
          <w:tab w:val="left" w:pos="604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3181">
        <w:rPr>
          <w:rFonts w:ascii="Times New Roman" w:eastAsia="Times New Roman" w:hAnsi="Times New Roman"/>
          <w:b/>
          <w:sz w:val="48"/>
          <w:szCs w:val="48"/>
          <w:lang w:eastAsia="ru-RU"/>
        </w:rPr>
        <w:tab/>
        <w:t xml:space="preserve">                                    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>к решению Совета народных депутатов</w:t>
      </w:r>
    </w:p>
    <w:p w:rsidR="00AA3181" w:rsidRPr="00AA3181" w:rsidRDefault="00AA3181" w:rsidP="00AA3181">
      <w:pPr>
        <w:tabs>
          <w:tab w:val="left" w:pos="960"/>
          <w:tab w:val="left" w:pos="5295"/>
          <w:tab w:val="left" w:pos="604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3181">
        <w:rPr>
          <w:rFonts w:ascii="Times New Roman" w:eastAsia="Times New Roman" w:hAnsi="Times New Roman"/>
          <w:b/>
          <w:sz w:val="48"/>
          <w:szCs w:val="48"/>
          <w:lang w:eastAsia="ru-RU"/>
        </w:rPr>
        <w:tab/>
      </w:r>
      <w:r w:rsidRPr="00AA3181">
        <w:rPr>
          <w:rFonts w:ascii="Times New Roman" w:eastAsia="Times New Roman" w:hAnsi="Times New Roman"/>
          <w:b/>
          <w:sz w:val="48"/>
          <w:szCs w:val="48"/>
          <w:lang w:eastAsia="ru-RU"/>
        </w:rPr>
        <w:tab/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Марковского сельского поселения 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A3181" w:rsidRPr="00AA3181" w:rsidRDefault="00AA3181" w:rsidP="00AA3181">
      <w:pPr>
        <w:tabs>
          <w:tab w:val="left" w:pos="960"/>
          <w:tab w:val="left" w:pos="529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3181">
        <w:rPr>
          <w:rFonts w:ascii="Times New Roman" w:eastAsia="Times New Roman" w:hAnsi="Times New Roman"/>
          <w:b/>
          <w:sz w:val="48"/>
          <w:szCs w:val="48"/>
          <w:lang w:eastAsia="ru-RU"/>
        </w:rPr>
        <w:tab/>
      </w:r>
      <w:r w:rsidRPr="00AA3181">
        <w:rPr>
          <w:rFonts w:ascii="Times New Roman" w:eastAsia="Times New Roman" w:hAnsi="Times New Roman"/>
          <w:b/>
          <w:sz w:val="48"/>
          <w:szCs w:val="48"/>
          <w:lang w:eastAsia="ru-RU"/>
        </w:rPr>
        <w:tab/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>Каменского муниципального района</w:t>
      </w:r>
    </w:p>
    <w:p w:rsidR="00AA3181" w:rsidRPr="00AA3181" w:rsidRDefault="00AA3181" w:rsidP="00AA3181">
      <w:pPr>
        <w:tabs>
          <w:tab w:val="left" w:pos="960"/>
          <w:tab w:val="left" w:pos="529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3181">
        <w:rPr>
          <w:rFonts w:ascii="Times New Roman" w:eastAsia="Times New Roman" w:hAnsi="Times New Roman"/>
          <w:b/>
          <w:sz w:val="48"/>
          <w:szCs w:val="48"/>
          <w:lang w:eastAsia="ru-RU"/>
        </w:rPr>
        <w:tab/>
      </w:r>
      <w:r w:rsidRPr="00AA3181">
        <w:rPr>
          <w:rFonts w:ascii="Times New Roman" w:eastAsia="Times New Roman" w:hAnsi="Times New Roman"/>
          <w:b/>
          <w:sz w:val="48"/>
          <w:szCs w:val="48"/>
          <w:lang w:eastAsia="ru-RU"/>
        </w:rPr>
        <w:tab/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Воронежской области </w:t>
      </w:r>
    </w:p>
    <w:p w:rsidR="00AA3181" w:rsidRPr="00AA3181" w:rsidRDefault="00AA3181" w:rsidP="00AA3181">
      <w:pPr>
        <w:tabs>
          <w:tab w:val="left" w:pos="960"/>
          <w:tab w:val="left" w:pos="529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15  марта 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66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</w:t>
      </w:r>
    </w:p>
    <w:p w:rsidR="0044551E" w:rsidRPr="0044551E" w:rsidRDefault="0044551E" w:rsidP="004455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Изменения и дополнения </w:t>
      </w:r>
    </w:p>
    <w:p w:rsidR="0044551E" w:rsidRPr="0044551E" w:rsidRDefault="0044551E" w:rsidP="004455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Устав </w:t>
      </w:r>
      <w:r w:rsidR="00560C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44551E" w:rsidRPr="0044551E" w:rsidRDefault="0044551E" w:rsidP="004455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Каменского </w:t>
      </w:r>
      <w:proofErr w:type="gramStart"/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муниципального</w:t>
      </w:r>
      <w:proofErr w:type="gramEnd"/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района Воронежской области.</w:t>
      </w:r>
    </w:p>
    <w:p w:rsidR="0044551E" w:rsidRPr="0044551E" w:rsidRDefault="0044551E" w:rsidP="0044551E">
      <w:pPr>
        <w:widowControl w:val="0"/>
        <w:snapToGrid w:val="0"/>
        <w:spacing w:after="0" w:line="240" w:lineRule="auto"/>
        <w:ind w:left="720"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4551E" w:rsidRPr="0044551E" w:rsidRDefault="0044551E" w:rsidP="0044551E">
      <w:pPr>
        <w:widowControl w:val="0"/>
        <w:snapToGrid w:val="0"/>
        <w:spacing w:after="0" w:line="240" w:lineRule="auto"/>
        <w:ind w:left="720"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 В статье 9 Устава:</w:t>
      </w:r>
    </w:p>
    <w:p w:rsidR="0044551E" w:rsidRPr="0044551E" w:rsidRDefault="0044551E" w:rsidP="0044551E">
      <w:pPr>
        <w:widowControl w:val="0"/>
        <w:snapToGrid w:val="0"/>
        <w:spacing w:after="0" w:line="240" w:lineRule="auto"/>
        <w:ind w:left="720"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1.1. пункт 5 признать утратившим силу;</w:t>
      </w:r>
    </w:p>
    <w:p w:rsidR="0044551E" w:rsidRPr="0044551E" w:rsidRDefault="0044551E" w:rsidP="0044551E">
      <w:pPr>
        <w:widowControl w:val="0"/>
        <w:snapToGrid w:val="0"/>
        <w:spacing w:after="0" w:line="240" w:lineRule="auto"/>
        <w:ind w:left="720"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1.2. пункт 14 изложить в следующей редакции:</w:t>
      </w:r>
    </w:p>
    <w:p w:rsidR="0044551E" w:rsidRPr="0044551E" w:rsidRDefault="0044551E" w:rsidP="0044551E">
      <w:pPr>
        <w:widowControl w:val="0"/>
        <w:snapToGrid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«14) обеспечение условий для развития на территории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1.3. пункт 17 изложить в следующей редакции: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«17) участие в организации деятельности по сбору (в том числе раздельному сбору) и транспортированию твердых коммунальных отходов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1.4. пункт 25  признать утратившим силу.</w:t>
      </w:r>
    </w:p>
    <w:p w:rsidR="0044551E" w:rsidRPr="0044551E" w:rsidRDefault="0044551E" w:rsidP="004455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Часть 1 статьи 10 Устава дополнить пунктами 13, 14 следующего содержания:</w:t>
      </w:r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«13) осуществление мероприятий по отлову и содержанию безнадзорных животных, обитающих на территории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поселения;</w:t>
      </w:r>
    </w:p>
    <w:p w:rsidR="0044551E" w:rsidRPr="0044551E" w:rsidRDefault="0044551E" w:rsidP="004455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14) осуществление мероприятий в сфере профилактики правонарушений, предусмотренных Федеральным </w:t>
      </w:r>
      <w:hyperlink r:id="rId9" w:history="1">
        <w:r w:rsidRPr="0044551E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44551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«Об основах системы профилактики правонарушений в Российской Федерации»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proofErr w:type="gram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4551E" w:rsidRPr="0044551E" w:rsidRDefault="0044551E" w:rsidP="004455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Пункт 13 части 1 статьи 11 Устава изложить в следующей редакции: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«13)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Совета народных депутатов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муниципальных служащих и работников муниципальных учреждений,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службе;». </w:t>
      </w:r>
      <w:proofErr w:type="gramEnd"/>
    </w:p>
    <w:p w:rsidR="0044551E" w:rsidRPr="0044551E" w:rsidRDefault="0044551E" w:rsidP="004455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В части 3 статьи 19 Устава: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4.1. пункт 1 изложить в следующей редакции:</w:t>
      </w:r>
    </w:p>
    <w:p w:rsidR="0044551E" w:rsidRPr="0044551E" w:rsidRDefault="0044551E" w:rsidP="0044551E">
      <w:pPr>
        <w:spacing w:after="0" w:line="240" w:lineRule="auto"/>
        <w:ind w:firstLine="5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«1) проект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а также проект муниципального нормативного правового акта о внесении изменений и дополнений в данный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став, кроме случаев, когда в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вносятся изменения в форме точного воспроизведения положений </w:t>
      </w:r>
      <w:hyperlink r:id="rId10" w:history="1">
        <w:r w:rsidRPr="0044551E">
          <w:rPr>
            <w:rFonts w:ascii="Times New Roman" w:eastAsia="Times New Roman" w:hAnsi="Times New Roman"/>
            <w:sz w:val="28"/>
            <w:szCs w:val="28"/>
            <w:lang w:eastAsia="ru-RU"/>
          </w:rPr>
          <w:t>Конституции</w:t>
        </w:r>
      </w:hyperlink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Федерации, федеральных законов,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става Воронежской области или законов Воронежской области в целях приведения данного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става в соответствие с этими нормативными правовыми актами;»;</w:t>
      </w:r>
      <w:proofErr w:type="gramEnd"/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4.2. пункт 3 изложить в следующей редакции: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«3) вопросы о преобразовании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за исключением случаев, если в соответствии со статьей 13 Федерального закона от 06 октября 2003 года № 131-ФЗ «Об общих принципах организации местного самоуправления в Российской Федерации» для преобразования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требуется получение согласия населения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выраженного путем голосования, либо на сходах граждан;». </w:t>
      </w:r>
      <w:proofErr w:type="gramEnd"/>
    </w:p>
    <w:p w:rsidR="0044551E" w:rsidRPr="0044551E" w:rsidRDefault="0044551E" w:rsidP="0044551E">
      <w:pPr>
        <w:widowControl w:val="0"/>
        <w:snapToGrid w:val="0"/>
        <w:spacing w:after="0" w:line="240" w:lineRule="auto"/>
        <w:ind w:left="720"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4551E" w:rsidRPr="0044551E" w:rsidRDefault="0044551E" w:rsidP="0044551E">
      <w:pPr>
        <w:widowControl w:val="0"/>
        <w:snapToGrid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5. Часть 4 статьи 22 Устава 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после слова «поселения» дополнить словами «в соответствии с законом Воронежской области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44551E" w:rsidRPr="0044551E" w:rsidRDefault="0044551E" w:rsidP="0044551E">
      <w:pPr>
        <w:widowControl w:val="0"/>
        <w:snapToGrid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widowControl w:val="0"/>
        <w:snapToGrid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В части 2статьи 25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«с правом решающего голоса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исключить.</w:t>
      </w:r>
    </w:p>
    <w:p w:rsidR="0044551E" w:rsidRPr="0044551E" w:rsidRDefault="0044551E" w:rsidP="0044551E">
      <w:pPr>
        <w:widowControl w:val="0"/>
        <w:snapToGrid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В статье 33:</w:t>
      </w:r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7.1. Пункт 6 части 1 признать утратившим силу.</w:t>
      </w:r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7.2. Пункт 8 части 1 статьи 33 Устава изложить в следующей редакции:</w:t>
      </w:r>
    </w:p>
    <w:p w:rsidR="0044551E" w:rsidRPr="0044551E" w:rsidRDefault="0044551E" w:rsidP="0044551E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«8) ежемесячные и иные дополнительные выплаты (ежемесячное денежное поощрение, материальная помощь, единовременная выплата при предоставлении ежегодного оплачиваемого отпуска, премия, </w:t>
      </w:r>
      <w:r w:rsidRPr="004455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единовременное денежное поощрение в связи с юбилейными датами со дня рождения (50, 55, 60 и 65 лет)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, единовременное денежное вознаграждение в связи с выходом на пенсию по старости лицам, замещавшим выборные муниципальные должности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поселения).  </w:t>
      </w:r>
      <w:proofErr w:type="gramEnd"/>
    </w:p>
    <w:p w:rsidR="0044551E" w:rsidRPr="0044551E" w:rsidRDefault="0044551E" w:rsidP="0044551E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 и порядок предоставления указанных гарантий и компенсаций устанавливается нормативными правовыми актами Совета народных депутатов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44551E" w:rsidRPr="0044551E" w:rsidRDefault="0044551E" w:rsidP="0044551E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Default="0044551E" w:rsidP="0044551E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7.3 .Часть 3 статьи 33 Устава изложить в следующей редакции:</w:t>
      </w:r>
    </w:p>
    <w:p w:rsidR="00C371BB" w:rsidRDefault="0044551E" w:rsidP="0044551E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«3. Депутат, член выборного органа местного самоуправления, глава </w:t>
      </w:r>
    </w:p>
    <w:p w:rsidR="00C371BB" w:rsidRDefault="00C371BB" w:rsidP="0044551E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560CE1" w:rsidP="0044551E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Марковского</w:t>
      </w:r>
      <w:r w:rsidR="0044551E"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иное лицо, замещающее муниципальную должность, должны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  <w:proofErr w:type="gramStart"/>
      <w:r w:rsidR="0044551E"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Полномочия депутата, члена выборного органа местного самоуправления, главы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="0044551E"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иного лица, замещающего муниципальную должность, прекращаются досрочно в случае несоблюдения ограничений, запретов, неисполнение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</w:t>
      </w:r>
      <w:proofErr w:type="gramEnd"/>
      <w:r w:rsidR="0044551E"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законом от 07 мая 2013 года № 79-ФЗ «О запрете отдельным категориям лиц открывать 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 w:rsidR="0044551E" w:rsidRPr="0044551E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44551E" w:rsidRPr="0044551E" w:rsidRDefault="0044551E" w:rsidP="0044551E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7.4. Часть 5 статьи 33 Устава изложить в следующей редакции:</w:t>
      </w:r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«5. Полномочия депутата, члена выборного органа местного самоуправления, главы </w:t>
      </w:r>
      <w:r w:rsidR="00560CE1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сельского поселения, иного лица, замещающего муниципальную должность, прекращаются досрочно в случае несоблюдения ограничений, установленных Федеральным законом от 06 октября 2003 года № 131-ФЗ «Об общих принципах организации местного самоуправления в Российской Федерации»</w:t>
      </w:r>
      <w:proofErr w:type="gramStart"/>
      <w:r w:rsidRPr="0044551E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.»</w:t>
      </w:r>
      <w:proofErr w:type="gramEnd"/>
      <w:r w:rsidRPr="0044551E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</w:t>
      </w:r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7.5. Дополнить частями 8, 9, 10 следующего содержания: 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«8. Осуществляющие свои полномочия на постоянной основе депутат, член выборного органа местного самоуправления, глава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 вправе: </w:t>
      </w:r>
    </w:p>
    <w:p w:rsid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1) 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 и совета муниципальных образований Воронежской области, иных объединений муниципальных образований), если иное не предусмотрено федеральными законами или если в порядке, установленном муниципальным правовым актом</w:t>
      </w:r>
      <w:proofErr w:type="gram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федеральными законами и законами Воронежской области, ему не поручено участвовать в управлении этой организацией; </w:t>
      </w:r>
    </w:p>
    <w:p w:rsidR="00C371BB" w:rsidRPr="0044551E" w:rsidRDefault="00C371BB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 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3)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 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9. Депутат, член выборного органа местного самоуправления, глава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 могут быть привлечены к уголовной или административной ответственности за высказанное мнение, позицию, выраженную при голосовании, и другие действия, соответствующие статусу депутата, члена выборного органа местного самоуправления, главы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в том числе по истечении срока их полномочий. Данное положение не распространяется на случаи, когда депутатом, членом выборного органа местного самоуправления, главой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были допущены публичные оскорбления, клевета или иные нарушения, ответственность за которые предусмотрена федеральным законом. 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10. Депутат, член выборного органа местного самоуправления, глава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осуществляющие полномочия на постоянной основе, не могут участвовать в качестве защитника или представителя (кроме случаев законного представительства) по гражданскому, административному или уголовному делу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либо делу об административном правонарушении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.». </w:t>
      </w:r>
      <w:proofErr w:type="gramEnd"/>
    </w:p>
    <w:p w:rsidR="0044551E" w:rsidRPr="0044551E" w:rsidRDefault="0044551E" w:rsidP="0044551E">
      <w:pPr>
        <w:tabs>
          <w:tab w:val="left" w:pos="0"/>
        </w:tabs>
        <w:adjustRightInd w:val="0"/>
        <w:spacing w:after="0" w:line="360" w:lineRule="exact"/>
        <w:ind w:right="-2" w:firstLine="851"/>
        <w:jc w:val="both"/>
        <w:rPr>
          <w:rFonts w:ascii="Arial" w:eastAsia="Times New Roman" w:hAnsi="Arial"/>
          <w:sz w:val="24"/>
          <w:szCs w:val="24"/>
          <w:lang w:eastAsia="ru-RU"/>
        </w:rPr>
      </w:pPr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Часть 2 статьи 37 Устава изложить в следующей редакции:</w:t>
      </w:r>
    </w:p>
    <w:p w:rsidR="0044551E" w:rsidRPr="0044551E" w:rsidRDefault="0044551E" w:rsidP="004455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   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«2. К полномочиям администрации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относятся: 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1) обеспечение исполнения органами местного самоуправления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полномочий по решению вопросов местного значения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в соответствии с федеральными законами, законами Воронежской области, настоящим Уставом, нормативными правовыми актами Совета народных депутатов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поселения; </w:t>
      </w:r>
    </w:p>
    <w:p w:rsidR="00C371BB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2) разработка и утверждение схемы размещения нестационарных торговых объектов на территории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в порядке, установленном уполномоченным органом исполнительной власти</w:t>
      </w:r>
    </w:p>
    <w:p w:rsidR="0044551E" w:rsidRPr="0044551E" w:rsidRDefault="0044551E" w:rsidP="00C371B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Воронежской области, </w:t>
      </w:r>
      <w:r w:rsidRPr="0044551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 учетом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объектов;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3) осуществление отдельных государственных полномочий, переданных органам местного самоуправления федеральными законами и законами Воронежской области;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4) иные полномочия, определенны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федеральными законами и законами Воронежской области, настоящим Уставом. 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9. Часть 3 статьи 44 Устава изложить в следующей редакции: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«3. Проект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проект муниципального правового акта о внесении изменений и дополнений в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 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позднее</w:t>
      </w:r>
      <w:proofErr w:type="gram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чем за 30 дней до дня рассмотрения вопроса о принятии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внесении изменений и дополнений в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подлежат официальному обнародованию с одновременным обнародованием установленного Советом народных депутатов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порядка учета предложений по проекту указанного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става, проекту указанного муниципального правового акта, а также порядка участия граждан в его обсуждении. 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Не требуется официальное обнародование порядка учета предложений по проекту муниципального правового акта о внесении изменений и дополнений в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а также порядка участия граждан в его обсуждении в случае,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устава Воронежской области или законов Воронежской области в целях приведения данного</w:t>
      </w:r>
      <w:proofErr w:type="gram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става в соответствие с этими нормативными правовыми актами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10. Часть 5 статьи 52 Устава изложить в следующей редакции:</w:t>
      </w:r>
    </w:p>
    <w:p w:rsidR="0044551E" w:rsidRPr="0044551E" w:rsidRDefault="0044551E" w:rsidP="004455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«5. 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бюджета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решение об утверждении бюджета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годовой отчет о его исполнении, ежеквартальные сведения о ходе исполнения бюджета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 о численности муниципальных служащих органов местного самоуправления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работников муниципальных учреждений с указанием фактических расходов на оплату их труда подлежат официальному опубликованию.</w:t>
      </w:r>
      <w:proofErr w:type="gramEnd"/>
    </w:p>
    <w:p w:rsidR="0044551E" w:rsidRPr="0044551E" w:rsidRDefault="0044551E" w:rsidP="004455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Органы местного самоуправления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обеспечивают жителям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возможность ознакомиться с указанными документами и сведениями в случае невозможности их опубликования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44551E" w:rsidRDefault="0044551E" w:rsidP="004455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2050" w:rsidRPr="0044551E" w:rsidRDefault="00D12050" w:rsidP="004455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11. Пункт 2 части 1 статьи 63 Устава изложить в следующей редакции:</w:t>
      </w:r>
    </w:p>
    <w:p w:rsidR="0044551E" w:rsidRPr="0044551E" w:rsidRDefault="0044551E" w:rsidP="004455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4551E" w:rsidRPr="0044551E" w:rsidRDefault="0044551E" w:rsidP="0044551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«2) совершения указанным главой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действий, в том числе издания им правового акта, не носящего нормативного характера, влекущих нарушение прав и свобод человека и гражданина, угрозу единству и территориальной целостности Российской Федерации, национальной безопасности Российской Федерации и ее обороноспособности, единству правового и экономического пространства Российской Федерации, нецелевое использование межбюджетных трансфертов, имеющих целевое назначение, бюджетных кредитов, нарушение условий предоставления</w:t>
      </w:r>
      <w:proofErr w:type="gram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межбюджетных трансфертов, бюджетных кредитов, полученных из других бюджетов бюджетной системы Российской Федерации, если это установлено соответствующим судом, а глава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 принял в пределах своих полномочий мер по исполнению решения суда</w:t>
      </w:r>
      <w:proofErr w:type="gramStart"/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Start w:id="0" w:name="_GoBack"/>
      <w:bookmarkEnd w:id="0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proofErr w:type="gramEnd"/>
    </w:p>
    <w:p w:rsidR="0044551E" w:rsidRPr="0044551E" w:rsidRDefault="0044551E" w:rsidP="004455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tabs>
          <w:tab w:val="left" w:pos="5775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44551E" w:rsidRPr="0044551E" w:rsidRDefault="0044551E" w:rsidP="0044551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4551E" w:rsidRPr="0044551E" w:rsidRDefault="0044551E" w:rsidP="0044551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086D" w:rsidRDefault="0056086D"/>
    <w:p w:rsidR="0056086D" w:rsidRDefault="0056086D"/>
    <w:p w:rsidR="0056086D" w:rsidRDefault="0056086D"/>
    <w:p w:rsidR="0056086D" w:rsidRDefault="0056086D">
      <w:bookmarkStart w:id="1" w:name="_MON_1485778007"/>
      <w:bookmarkStart w:id="2" w:name="_MON_1485778027"/>
      <w:bookmarkStart w:id="3" w:name="_MON_1485778043"/>
      <w:bookmarkStart w:id="4" w:name="_MON_1485776060"/>
      <w:bookmarkStart w:id="5" w:name="_MON_1485926634"/>
      <w:bookmarkEnd w:id="1"/>
      <w:bookmarkEnd w:id="2"/>
      <w:bookmarkEnd w:id="3"/>
      <w:bookmarkEnd w:id="4"/>
      <w:bookmarkEnd w:id="5"/>
    </w:p>
    <w:p w:rsidR="006D6A6F" w:rsidRDefault="006D6A6F"/>
    <w:p w:rsidR="006D6A6F" w:rsidRDefault="006D6A6F"/>
    <w:p w:rsidR="006D6A6F" w:rsidRDefault="006D6A6F"/>
    <w:p w:rsidR="006D6A6F" w:rsidRDefault="006D6A6F"/>
    <w:p w:rsidR="006D6A6F" w:rsidRDefault="006D6A6F"/>
    <w:p w:rsidR="006D6A6F" w:rsidRDefault="006D6A6F"/>
    <w:p w:rsidR="006D6A6F" w:rsidRDefault="006D6A6F"/>
    <w:p w:rsidR="006D6A6F" w:rsidRDefault="006D6A6F"/>
    <w:p w:rsidR="006D6A6F" w:rsidRDefault="006D6A6F"/>
    <w:p w:rsidR="006D6A6F" w:rsidRDefault="006D6A6F"/>
    <w:p w:rsidR="006D6A6F" w:rsidRDefault="006D6A6F"/>
    <w:p w:rsidR="006D6A6F" w:rsidRDefault="006D6A6F"/>
    <w:p w:rsidR="006D6A6F" w:rsidRDefault="006D6A6F"/>
    <w:p w:rsidR="006D6A6F" w:rsidRDefault="006D6A6F"/>
    <w:sectPr w:rsidR="006D6A6F" w:rsidSect="00486697">
      <w:footerReference w:type="default" r:id="rId11"/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379" w:rsidRDefault="00D95379" w:rsidP="00486697">
      <w:pPr>
        <w:spacing w:after="0" w:line="240" w:lineRule="auto"/>
      </w:pPr>
      <w:r>
        <w:separator/>
      </w:r>
    </w:p>
  </w:endnote>
  <w:endnote w:type="continuationSeparator" w:id="0">
    <w:p w:rsidR="00D95379" w:rsidRDefault="00D95379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3234972"/>
      <w:docPartObj>
        <w:docPartGallery w:val="Page Numbers (Bottom of Page)"/>
        <w:docPartUnique/>
      </w:docPartObj>
    </w:sdtPr>
    <w:sdtEndPr/>
    <w:sdtContent>
      <w:p w:rsidR="006D6A6F" w:rsidRDefault="006D6A6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7C6">
          <w:rPr>
            <w:noProof/>
          </w:rPr>
          <w:t>2</w:t>
        </w:r>
        <w:r>
          <w:fldChar w:fldCharType="end"/>
        </w:r>
      </w:p>
    </w:sdtContent>
  </w:sdt>
  <w:p w:rsidR="006D6A6F" w:rsidRDefault="006D6A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379" w:rsidRDefault="00D95379" w:rsidP="00486697">
      <w:pPr>
        <w:spacing w:after="0" w:line="240" w:lineRule="auto"/>
      </w:pPr>
      <w:r>
        <w:separator/>
      </w:r>
    </w:p>
  </w:footnote>
  <w:footnote w:type="continuationSeparator" w:id="0">
    <w:p w:rsidR="00D95379" w:rsidRDefault="00D95379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C"/>
    <w:rsid w:val="000277C6"/>
    <w:rsid w:val="000677E1"/>
    <w:rsid w:val="000A2A28"/>
    <w:rsid w:val="000D183C"/>
    <w:rsid w:val="00106947"/>
    <w:rsid w:val="00131E29"/>
    <w:rsid w:val="00186E8F"/>
    <w:rsid w:val="001E00E2"/>
    <w:rsid w:val="002D5332"/>
    <w:rsid w:val="0030351D"/>
    <w:rsid w:val="003A0D27"/>
    <w:rsid w:val="0044551E"/>
    <w:rsid w:val="00486697"/>
    <w:rsid w:val="004A270A"/>
    <w:rsid w:val="00514F2C"/>
    <w:rsid w:val="0054148C"/>
    <w:rsid w:val="0054288B"/>
    <w:rsid w:val="0054564B"/>
    <w:rsid w:val="0056086D"/>
    <w:rsid w:val="00560CE1"/>
    <w:rsid w:val="00634371"/>
    <w:rsid w:val="006D6A6F"/>
    <w:rsid w:val="0089094E"/>
    <w:rsid w:val="00892A95"/>
    <w:rsid w:val="008B4CAB"/>
    <w:rsid w:val="0093288C"/>
    <w:rsid w:val="00AA3181"/>
    <w:rsid w:val="00B72A15"/>
    <w:rsid w:val="00C371BB"/>
    <w:rsid w:val="00CE7A16"/>
    <w:rsid w:val="00D12050"/>
    <w:rsid w:val="00D4766B"/>
    <w:rsid w:val="00D94A3C"/>
    <w:rsid w:val="00D95379"/>
    <w:rsid w:val="00DB21D7"/>
    <w:rsid w:val="00DD6C44"/>
    <w:rsid w:val="00DE341C"/>
    <w:rsid w:val="00E22EDC"/>
    <w:rsid w:val="00F8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consultant.ru/cons/cgi/online.cgi?req=doc&amp;base=LAW&amp;n=2875&amp;rnd=242442.1472516172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AB91D21D611C6FF1ACD7037EFD3C808810B02DA3B04DDBE53BDFCB2DBEBg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52DF3-1D32-45E1-B805-8B0648CE9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2176</Words>
  <Characters>12405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</cp:revision>
  <cp:lastPrinted>2015-02-25T13:33:00Z</cp:lastPrinted>
  <dcterms:created xsi:type="dcterms:W3CDTF">2015-02-18T10:14:00Z</dcterms:created>
  <dcterms:modified xsi:type="dcterms:W3CDTF">2017-03-23T14:28:00Z</dcterms:modified>
</cp:coreProperties>
</file>